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43154">
        <w:rPr>
          <w:rFonts w:ascii="Times New Roman" w:eastAsia="Times New Roman" w:hAnsi="Times New Roman" w:cs="Times New Roman"/>
          <w:b/>
          <w:sz w:val="28"/>
        </w:rPr>
        <w:t>МКОУ "</w:t>
      </w:r>
      <w:r w:rsidR="000F558B">
        <w:rPr>
          <w:rFonts w:ascii="Times New Roman" w:eastAsia="Times New Roman" w:hAnsi="Times New Roman" w:cs="Times New Roman"/>
          <w:b/>
          <w:sz w:val="28"/>
        </w:rPr>
        <w:t>Междуреченская СОШ</w:t>
      </w:r>
      <w:r w:rsidRPr="00E43154">
        <w:rPr>
          <w:rFonts w:ascii="Times New Roman" w:eastAsia="Times New Roman" w:hAnsi="Times New Roman" w:cs="Times New Roman"/>
          <w:b/>
          <w:sz w:val="28"/>
        </w:rPr>
        <w:t>"</w:t>
      </w: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 xml:space="preserve">Авар мац1алъул 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рагьараб</w:t>
      </w:r>
      <w:proofErr w:type="spellEnd"/>
      <w:r w:rsidRPr="00E43154">
        <w:rPr>
          <w:rFonts w:ascii="Times New Roman" w:eastAsia="Times New Roman" w:hAnsi="Times New Roman" w:cs="Times New Roman"/>
          <w:b/>
          <w:sz w:val="56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дарс</w:t>
      </w:r>
      <w:bookmarkStart w:id="0" w:name="_GoBack"/>
      <w:bookmarkEnd w:id="0"/>
      <w:proofErr w:type="spellEnd"/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3154">
        <w:rPr>
          <w:rFonts w:ascii="Times New Roman" w:eastAsia="Times New Roman" w:hAnsi="Times New Roman" w:cs="Times New Roman"/>
          <w:b/>
          <w:sz w:val="52"/>
        </w:rPr>
        <w:t>(Открытый урок по родной литературе)</w:t>
      </w: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>Ц1адаса Х1амзат</w:t>
      </w:r>
    </w:p>
    <w:p w:rsidR="00432449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>"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b/>
          <w:sz w:val="56"/>
        </w:rPr>
        <w:t xml:space="preserve"> г1умру"</w:t>
      </w:r>
      <w:r w:rsidR="00D25E66">
        <w:rPr>
          <w:rFonts w:ascii="Times New Roman" w:eastAsia="Times New Roman" w:hAnsi="Times New Roman" w:cs="Times New Roman"/>
          <w:b/>
          <w:sz w:val="56"/>
        </w:rPr>
        <w:t xml:space="preserve"> 8 класс</w:t>
      </w:r>
    </w:p>
    <w:p w:rsidR="00432449" w:rsidRPr="0010650D" w:rsidRDefault="00E43154" w:rsidP="001065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</w:rPr>
      </w:pPr>
      <w:r w:rsidRPr="00E43154">
        <w:rPr>
          <w:rFonts w:ascii="Times New Roman" w:eastAsia="Times New Roman" w:hAnsi="Times New Roman" w:cs="Times New Roman"/>
          <w:sz w:val="48"/>
        </w:rPr>
        <w:t>(на тему: Ц.</w:t>
      </w:r>
      <w:r>
        <w:rPr>
          <w:rFonts w:ascii="Times New Roman" w:eastAsia="Times New Roman" w:hAnsi="Times New Roman" w:cs="Times New Roman"/>
          <w:sz w:val="48"/>
        </w:rPr>
        <w:t xml:space="preserve"> </w:t>
      </w:r>
      <w:r w:rsidRPr="00E43154">
        <w:rPr>
          <w:rFonts w:ascii="Times New Roman" w:eastAsia="Times New Roman" w:hAnsi="Times New Roman" w:cs="Times New Roman"/>
          <w:sz w:val="48"/>
        </w:rPr>
        <w:t>Гамзат «Моя жизнь»</w:t>
      </w: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E43154">
        <w:rPr>
          <w:rFonts w:ascii="Times New Roman" w:eastAsia="Times New Roman" w:hAnsi="Times New Roman" w:cs="Times New Roman"/>
          <w:b/>
          <w:sz w:val="36"/>
        </w:rPr>
        <w:t xml:space="preserve">Х1адур </w:t>
      </w:r>
      <w:proofErr w:type="spellStart"/>
      <w:r w:rsidRPr="00E43154">
        <w:rPr>
          <w:rFonts w:ascii="Times New Roman" w:eastAsia="Times New Roman" w:hAnsi="Times New Roman" w:cs="Times New Roman"/>
          <w:b/>
          <w:sz w:val="36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b/>
          <w:sz w:val="36"/>
        </w:rPr>
        <w:t xml:space="preserve"> маг1арул мац1алъул учитель:</w:t>
      </w: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1743074</wp:posOffset>
            </wp:positionH>
            <wp:positionV relativeFrom="paragraph">
              <wp:posOffset>361315</wp:posOffset>
            </wp:positionV>
            <wp:extent cx="2600325" cy="3336937"/>
            <wp:effectExtent l="0" t="0" r="0" b="0"/>
            <wp:wrapNone/>
            <wp:docPr id="1" name="Рисунок 1" descr="C:\Users\Рамазан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s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7" t="10883" r="49307" b="11910"/>
                    <a:stretch/>
                  </pic:blipFill>
                  <pic:spPr bwMode="auto">
                    <a:xfrm>
                      <a:off x="0" y="0"/>
                      <a:ext cx="2607673" cy="33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8B">
        <w:rPr>
          <w:rFonts w:ascii="Times New Roman" w:eastAsia="Times New Roman" w:hAnsi="Times New Roman" w:cs="Times New Roman"/>
          <w:b/>
          <w:sz w:val="36"/>
        </w:rPr>
        <w:t xml:space="preserve">Магомедова </w:t>
      </w:r>
      <w:proofErr w:type="spellStart"/>
      <w:r w:rsidR="000F558B">
        <w:rPr>
          <w:rFonts w:ascii="Times New Roman" w:eastAsia="Times New Roman" w:hAnsi="Times New Roman" w:cs="Times New Roman"/>
          <w:b/>
          <w:sz w:val="36"/>
        </w:rPr>
        <w:t>Халисат</w:t>
      </w:r>
      <w:proofErr w:type="spellEnd"/>
      <w:r w:rsidR="000F558B"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spellStart"/>
      <w:r w:rsidR="000F558B">
        <w:rPr>
          <w:rFonts w:ascii="Times New Roman" w:eastAsia="Times New Roman" w:hAnsi="Times New Roman" w:cs="Times New Roman"/>
          <w:b/>
          <w:sz w:val="36"/>
        </w:rPr>
        <w:t>Рамазановна</w:t>
      </w:r>
      <w:proofErr w:type="spellEnd"/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0650D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0650D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2449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05.04.</w:t>
      </w:r>
      <w:r w:rsidR="0010650D" w:rsidRPr="00E43154">
        <w:rPr>
          <w:rFonts w:ascii="Times New Roman" w:eastAsia="Times New Roman" w:hAnsi="Times New Roman" w:cs="Times New Roman"/>
          <w:sz w:val="28"/>
        </w:rPr>
        <w:t>201</w:t>
      </w:r>
      <w:r>
        <w:rPr>
          <w:rFonts w:ascii="Times New Roman" w:eastAsia="Times New Roman" w:hAnsi="Times New Roman" w:cs="Times New Roman"/>
          <w:sz w:val="28"/>
        </w:rPr>
        <w:t>8 год</w:t>
      </w:r>
      <w:r w:rsidR="0010650D" w:rsidRPr="00E43154">
        <w:rPr>
          <w:rFonts w:ascii="Times New Roman" w:eastAsia="Times New Roman" w:hAnsi="Times New Roman" w:cs="Times New Roman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C0000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lastRenderedPageBreak/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план: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1.Дарсиде х1адуриялъул лах1зат.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2. Раг1икъот1 ц1езаби.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Сураталда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т1асан к1алъай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4.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тема,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мурадал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масъалаби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баян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гьари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5.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диктант.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6.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Цебе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малъараб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такрар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7. Ц1ияб тема.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8.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Поэмаялъухъ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г1енекки.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9.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анализ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10.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«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Лъие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Ц1адаса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?» -х1ай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11. Ц1адаса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музеялде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виртуалияб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12. Ц1адаса Х1амзатил интервью.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х1асил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баркалаялъул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кагътал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рикьи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Рокъобе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т1адкъай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кьей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алатал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: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Компьютер</w:t>
      </w:r>
      <w:r w:rsidRPr="00E43154"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Мультимедияб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доска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Презентациялгун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,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айгун,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слайдалгун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халкъиял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бакъналгун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Васазе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ясазе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миллияб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рет1ел.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Баг1арал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хъах1илал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карточкаби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бонусал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 Бат1и – бат1иял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асараздаса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багьадурал-ц1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алдохъаби,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гьалбал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: Ц1адаса Х1амзат,рет1а-къала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дандекколеб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къаг1идаялъ.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тайпа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>:</w:t>
      </w:r>
      <w:r w:rsidRPr="00E43154">
        <w:rPr>
          <w:rFonts w:ascii="Times New Roman" w:eastAsia="Times New Roman" w:hAnsi="Times New Roman" w:cs="Times New Roman"/>
          <w:sz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ИКТ х1алт1изабураб г1адатияб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адабияталъул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ин: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lastRenderedPageBreak/>
        <w:t xml:space="preserve">Класс бец1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Классалъуве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лъугьуна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муг1алим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лъималазе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салам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алим:  Рорч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1ами,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Ц1алдохъабаз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цадахъго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авар мац1алъул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мухъал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ц1алула.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1 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 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пандуралъул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бакъаналда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гъоркь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рагьула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карта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алим: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г1адатияб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х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1алалда,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лъугьине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ишал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маршрут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т1амизе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2 Слайд   – ч1обогояб кроссворд.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маршрут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раг1икъот1 ц1езабиялдалъун.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бук1ине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сапаралъулаб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т1амачлъунги.  Кире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лъихъе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раг1икъот1 ц1езабун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хадуб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-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к1вар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1ик1к1ун баг1арал бонус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карточкаби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ц1алдохъанасе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«Г1акъилзабазулги г1акъил»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х1аракат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1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Кив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Ц1адаса Х1амзат?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росулъ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алим:  Бит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2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высокомерие, чванство, гордость» маг1арул мац1алде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Ч1ух1и.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3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Х1амзатил кеч1 антиреклама?  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ц1акъ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4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бахчараб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дандекквей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…?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-Метафора.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5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 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 вук1ана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гьурмада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зах1малъизеги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бугониги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х1албихьизинха. 6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взятка» маг1арул мац1алде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Рищват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Х1алч1ахъад!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ахирияб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7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r w:rsidRPr="00E4315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авторасул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жоялдехун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бербалагьи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загьир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гъвангъараб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- Эпитет.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Бит1ун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йиго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3- ц1езабураб раг1икъот1.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Муг1алим: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бухьине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бугебали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Ц1. Х1амзат.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рилълъине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росулъе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- Бит1ун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Ц1адаса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г1умру» (поэма)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4 – Ц1адаса Х1амзатил портрет.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гьалбазе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Х1амзатил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(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Портреталда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т1асан к1алъай.)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гьавуна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1877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августалда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эмен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Юсупил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Мух1ама вук1ана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эркенав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узденчи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бук1инч1о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хъат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ч1вазег1анасеб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ракь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ана  7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гьоркьосан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г1иц1го 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лъолаан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т1агъур. 7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байдал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эмен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К1удияб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хъизаналъул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1алаб т1аде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эбелги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Бест1алазул т1алаб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вацг1алзабаз. Мух1амадсултаница Х1амзат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Гиничукье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мадрасаялде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г1араб ц1ализе.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г1емерал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дибирзаби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г1илла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куч1дул рук1ана.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мискиназда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къварилъи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хъант1и,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махсароде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Х1амзатил творчество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байбихьанин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мутаг1иллъуда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мехалъго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14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судалде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Г1алибег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абулев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бечедав</w:t>
      </w:r>
      <w:proofErr w:type="spellEnd"/>
    </w:p>
    <w:p w:rsidR="00432449" w:rsidRPr="00E43154" w:rsidRDefault="00432449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мадугьалас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кинабалиго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т1аг1ел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бикъун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багьанаги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батун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1891 сон-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пагьмуялъулги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пасих1лъиялъулги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гъансиниб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хазиналъун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«Г1алибегил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кеч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хъвараб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сон.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С.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Стальскиясда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проекторалда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суратал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)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цадахъ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т1олабго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Дагъистаналъул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г1аммаб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советияб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г1арабазул литература. Х1амзат шаг1ир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гуревги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вук1ана драматург,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критикаялъул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публицистикаялъул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 х1алт1аби. 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нахъа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адабияб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ирс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маргьабиги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баснябиги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асаралги,поэмабиги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,публицистикаги,таржамабиги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Г1ужда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бег1ераб пасих1аб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каламалъул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куч1дуздасан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цо-цо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мухъал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абиязде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биценазде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сверана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куплетал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рек1ехъе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Муг1алим: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Дица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цодагьаб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т1адежубай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гьабила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темаялде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. Ц1адаса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г1умру».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 5, 6-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масъалаби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мурадал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масъала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: шаг1ирасул г1умруялъулгун, ширг1ияб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ирсалъулгун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дагьаб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г1ат1идго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лъай-хъвай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, калам цебет1езаби,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пикру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бег1ери,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къоялъулгун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малъулеб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асарлъул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бухьен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ч1езаби.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>Слайд 7 –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 xml:space="preserve"> эпиграф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ц1але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к1вар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эпиграфалде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Х1амзат,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куцана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,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                      Бец1ал г1адатал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къаникьги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т1адруссина. Гьабсаг1ат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диктант. Т1убалеб къаг1ида: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ц1алулеб предложение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лъуг1изабизе.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Слайд-8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диктант: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1. 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кеч1алъул автор…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Ц1адаса Х1амзат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хасав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…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Инкъилаб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раг1иялъул синоним 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революция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 4. Ц1адаса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революциялда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цересел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», «Г1алибегил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5.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жанралъе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Х1амзатица 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6.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къват1иб ч1вазабула…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Ц1алдохъаби: г1унгут1аби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9 - Викторина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lastRenderedPageBreak/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Учитель: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Киналго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х1алт1ана.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х1алт1изе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къокъа-къокъаккун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К1иго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командаялдеги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цоцазе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Къокъабаз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цин-цин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ц1алула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куплетал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9-13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1 группа: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Дуца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гьудуллъун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квер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г1ат1</w:t>
      </w:r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идаб  т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1ехь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бокьаниги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дуй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пайда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кьолеб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Гьалмагълъун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дуца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литература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  <w:t xml:space="preserve">Мун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хисарданиги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х1алккун ч1олеб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Х1амзат.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Гьудуллъи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кквелеб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 группа: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Кутакалде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ч1вараб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Ч1ух1араб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пил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бихьулищ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Лолен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г1адин, ц1унц1раялъ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Ц1анбит1ун г1одоб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амзат  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ц1унц1раги»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1 группа: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ab/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хъулухъ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иш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Бет1ералде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босарасе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Мисалалъе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Г1унги т1ок1аб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амзат  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Маймалакги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2 группа: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Гьедиг1ан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инжитго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Дунялалъул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боц1и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бакьанго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гуро</w:t>
      </w:r>
      <w:proofErr w:type="spellEnd"/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Мискинзаби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гуккун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кодобе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Шагьи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параялда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урхъуларо</w:t>
      </w:r>
      <w:proofErr w:type="spellEnd"/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1 группа: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Закат-сах1алдасан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босеха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1аде-хариялде я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хвела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Ялъуни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бат1ияв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Ц1алдохъаби: Ц1.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14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ц1аралгун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Цересел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классазда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5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.-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«Гъалбац1ги г1анк1ги»,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Гьудуллъи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кквелеб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6кл.-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Маймалакги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ц1унц1раги»,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Шамилиде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7кл.-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такрар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гьаруна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сунде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ах1улел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г1амал-хасияталда т1ад х1алт1иялде.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15-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Муг1алим: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жаниб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жиндирго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творчествоялъул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х1акъалъулъ.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т1оцебесеб бет1ералде ц1ар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Мискинаб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Мискинаб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байбихьи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бет1ералда. Слайд16-17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К1иабилеб бут1аялде ц1ар «Ц1ализе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кьей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Гьениб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матаг1иллъиялъул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Слайд18-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Лъабабилеб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Рукъалде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вуссин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Хъизан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гьабиялъул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бут1аялда. Слайд 19- 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Хадусеб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Дибирлъи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Г1езег1ан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жиндирго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росулъ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дибирлъун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вук1ана Ц1адаса Х1амзат.Слайд20-21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Бищунго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х1алуцараб бак1азул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цояб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Инкъилаб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Пача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т1аса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рехиялда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бук1араб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хьул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анищ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т1убала.Слайд22-23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«Совет х1укуматалъ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х1урмат»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хадусеб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бут1аги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Слайд24-25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Ахирисеб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бут1аялде ц1ар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«Ват1анияб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Гьенибги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К1удияб Ват1анияб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рагъде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г1олилал т1орит1изе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жинцаго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жигаралъул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Нилъеда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Х1амзатил к1иго вас ч1вана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рагъулъ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Слайд26-27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28–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Словарияб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х1алт1и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Тексталъулъ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дандч1валел зах1матал раг1абазе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баянал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словаралда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Хьин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маг1арулаз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ургазда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жаниб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бук1араб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тамахаб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хер.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Къайим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т1алаб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Къанун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закон.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Ц1июр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ц1аларав к1удияв мутаг1ил.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Слайд29.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г1умру» -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поэмалъухъ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г1енекки 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цо-цо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бут1абазухъ г1енеккизин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поэма?  Рач1а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т1асан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гара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-ч1вари.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-30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анализ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-32-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пикру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</w:t>
      </w:r>
      <w:r w:rsidRPr="00E4315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Идея – Г1умруялъул зах1малъабазги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хис-басиязги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куцула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Божула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Гьабсаг1ат х1алт1изе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т1ехьгун.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раг1аби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ратизе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1 группаялъ-т1оцебесеб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эпитетал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группаялъ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к1иабилеб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матафораби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3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группаялъ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лъабабилеб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дандекквеял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Биччала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халкъияб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бакъан</w:t>
      </w:r>
      <w:proofErr w:type="spellEnd"/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Ц1акъ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Х1ухьбахъиялъул лах1зат х1исабалдаги лъик1 х1алт1аралъухъги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рачине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музеялде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юбилей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гьавуралдаса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140 сон т1убай,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баркилищ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?.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33 –Ц1адаса Х1амзатил юбилей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алдохъаби: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-34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х1ай: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Гьелъул.буго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Миллионерлъун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х1аялъулго г1адаб къаг1ида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Баккула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х1ай,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г1уц1ун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суалал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-тестаздасан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Ц1. Х1амзат?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Х1амзатил фамилия,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Ц1адаса Х1амзатил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Х1амзатил т1оцебесеб т1ехь къват1ибе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Ц1.Х1амзатил кеч1 –антиреклама?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адабиталъул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тайпаби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Х1амзатие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поэт»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Гьодораб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хабар  –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калам?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numPr>
          <w:ilvl w:val="0"/>
          <w:numId w:val="3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Метафора –баян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х1адурун рук1ин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шаг1ир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вокьулев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вук1ин!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рахъинин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42-52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бакъан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Ц1.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-музей.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Гьалбазда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дандч1вай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Ц1. Х1амзатица-ц1алдохъанас: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амзат: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рач1иналдаса,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!». 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Дунни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к1очон тун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ватилилан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вук1ана.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алдохъаби: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Телищха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к1очон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толаро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ц1алула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Юбилей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баркизеги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Ц1алдохъаналъ Х1амзатиде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рик1к1</w:t>
      </w:r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уна.(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Ада Асх1абова кеч1)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херав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вохизавуна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53- Ц1адаса Х1амзатил интервью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Цее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яхъуна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кодоб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микрофонгун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,  журналистка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Журналистка: «Х1акъикъат»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газетаялъе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дагьал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разилъиларищ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 х1урматияв?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Гьай-гьай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Журналистка: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бокьилаан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Мутаг1иллъиялъул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соназдаго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«Г1алибеги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14 сон.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сабаблъун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нухалъ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судалъул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скамейкаялда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ч1езе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ккаравха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Журналистка: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Гьелъулги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бицинарищ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Х1ажияс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къват1ибе бахъич1ого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таралъухъ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кьолораб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чу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(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ч1ух1араб машина г1адаб жоха).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киназго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цоцазул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к1алдиса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рик1к1унеб бук1ана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Журналистка:  Х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рак1алда ч1араблъун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амзат: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Узухъда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т1анч1и, 1934 сон.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канлъи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«Г1адатазул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т1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ехьалда,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шаг1ирасул ц1ар,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хъвадарухъабазул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союзалде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Мух1мадмирзаца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Аваразул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Чехов»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абун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 54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Мух1мадмирза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Хизроев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«Ц1адаса Х1амзатил х1акъалъулъ»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цебего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гьикъизе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маг1арул мац1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бокьуларел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гъорлъ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гьединал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алдохъан: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Х1амзат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гьединазул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кколаро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х1аракат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мекъи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рук1ин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бич1ч1изабизе.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Гьабсаг1ат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бихьизабила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коч1олъа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гьит1инабго сценка.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Х1амзат: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рокьиялдаса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Х1алч1ахъаги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мунги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свакан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ватила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к1удияб.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1адруссине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Бокьанищха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Сваканищ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алим:   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Ахиралде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Биччала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проектор.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муг1алимас ц1алдохъабазул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карточкабазул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хал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ц1ик1к1ун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бонусал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щварав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вихьизавула</w:t>
      </w:r>
      <w:proofErr w:type="spellEnd"/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х1асилал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гьаризин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к1алъазе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Ц1адаса Х1амзатил г1умру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гъваридго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Ц1алдохъан: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сценкаялъ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Экускурсия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вахъинавизин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Г1акъилазул г1акъил»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ц1аралъе мустах1икълъарав ц1алдохъан.</w:t>
      </w: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Бала лента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Къиматал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баркалаялъул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кагътал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рикьула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Слайд- 70-76 -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Гьалбазул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малъа-хъваял</w:t>
      </w:r>
      <w:proofErr w:type="spellEnd"/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Т1адруссинин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эпиграфалде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куцалел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къебелъи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Рокъобе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т1адкъай: Сочинение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кьуч1алда.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-мех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киназего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2205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ab/>
      </w:r>
    </w:p>
    <w:p w:rsidR="00432449" w:rsidRPr="00E43154" w:rsidRDefault="00432449" w:rsidP="00E43154">
      <w:pPr>
        <w:tabs>
          <w:tab w:val="left" w:pos="2205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sectPr w:rsidR="00432449" w:rsidRPr="00E43154" w:rsidSect="00E43154">
      <w:pgSz w:w="11906" w:h="16838"/>
      <w:pgMar w:top="1440" w:right="1080" w:bottom="1440" w:left="1080" w:header="708" w:footer="708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5A3D"/>
    <w:multiLevelType w:val="multilevel"/>
    <w:tmpl w:val="60D8A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9A18E4"/>
    <w:multiLevelType w:val="multilevel"/>
    <w:tmpl w:val="4788B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C0569"/>
    <w:multiLevelType w:val="multilevel"/>
    <w:tmpl w:val="6DE43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449"/>
    <w:rsid w:val="000F558B"/>
    <w:rsid w:val="0010650D"/>
    <w:rsid w:val="00432449"/>
    <w:rsid w:val="00D25E66"/>
    <w:rsid w:val="00E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FA1D-AA19-40D2-B440-21B0C8C7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Рамазан</cp:lastModifiedBy>
  <cp:revision>5</cp:revision>
  <cp:lastPrinted>2021-04-10T14:04:00Z</cp:lastPrinted>
  <dcterms:created xsi:type="dcterms:W3CDTF">2020-03-20T06:58:00Z</dcterms:created>
  <dcterms:modified xsi:type="dcterms:W3CDTF">2021-04-10T14:09:00Z</dcterms:modified>
</cp:coreProperties>
</file>